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50287" w14:textId="77777777" w:rsidR="00721533" w:rsidRDefault="00721533" w:rsidP="00721533">
      <w:pPr>
        <w:jc w:val="center"/>
        <w:rPr>
          <w:b/>
        </w:rPr>
      </w:pPr>
    </w:p>
    <w:p w14:paraId="708EF997" w14:textId="77777777" w:rsidR="003E5D59" w:rsidRDefault="00721533" w:rsidP="00B2158E">
      <w:pPr>
        <w:jc w:val="center"/>
        <w:rPr>
          <w:b/>
        </w:rPr>
      </w:pPr>
      <w:r>
        <w:rPr>
          <w:b/>
        </w:rPr>
        <w:t xml:space="preserve">ADENDA </w:t>
      </w:r>
      <w:r w:rsidR="00CF47C9">
        <w:rPr>
          <w:b/>
        </w:rPr>
        <w:t xml:space="preserve">II </w:t>
      </w:r>
      <w:r>
        <w:rPr>
          <w:b/>
        </w:rPr>
        <w:t xml:space="preserve">AL </w:t>
      </w:r>
      <w:r w:rsidRPr="00721533">
        <w:rPr>
          <w:b/>
        </w:rPr>
        <w:t>CONTRATO MARCO</w:t>
      </w:r>
      <w:r>
        <w:rPr>
          <w:b/>
        </w:rPr>
        <w:t xml:space="preserve"> </w:t>
      </w:r>
      <w:r w:rsidRPr="00721533">
        <w:rPr>
          <w:b/>
        </w:rPr>
        <w:t>DE PRESTACION DE SERVICIOS DE</w:t>
      </w:r>
      <w:r w:rsidR="00CF47C9">
        <w:rPr>
          <w:b/>
        </w:rPr>
        <w:t xml:space="preserve"> </w:t>
      </w:r>
      <w:r w:rsidR="00E86258">
        <w:rPr>
          <w:b/>
          <w:i/>
          <w:color w:val="FF0000"/>
        </w:rPr>
        <w:t>__/__/__</w:t>
      </w:r>
      <w:r w:rsidR="00D9675E" w:rsidRPr="00CE6EB2">
        <w:rPr>
          <w:b/>
          <w:color w:val="FF0000"/>
        </w:rPr>
        <w:t xml:space="preserve"> </w:t>
      </w:r>
      <w:r w:rsidR="00CF47C9">
        <w:rPr>
          <w:b/>
        </w:rPr>
        <w:t>DE</w:t>
      </w:r>
      <w:r w:rsidRPr="00721533">
        <w:rPr>
          <w:b/>
        </w:rPr>
        <w:t xml:space="preserve"> GESTION DE TRANSPORTE DE GNL DESDE PLANTA DE REGASIFICACION HASTA PLANTA SATELITE</w:t>
      </w:r>
      <w:r w:rsidR="0025748F" w:rsidRPr="0025748F">
        <w:t xml:space="preserve"> </w:t>
      </w:r>
      <w:r w:rsidR="0025748F" w:rsidRPr="0025748F">
        <w:rPr>
          <w:b/>
        </w:rPr>
        <w:t>ENTRE</w:t>
      </w:r>
      <w:r w:rsidR="00B2158E">
        <w:rPr>
          <w:b/>
        </w:rPr>
        <w:t xml:space="preserve">        </w:t>
      </w:r>
      <w:r w:rsidR="0025748F" w:rsidRPr="0025748F">
        <w:rPr>
          <w:b/>
        </w:rPr>
        <w:t xml:space="preserve"> MADRILEÑA RED DE GAS SAU </w:t>
      </w:r>
      <w:r w:rsidR="00E86258">
        <w:rPr>
          <w:b/>
        </w:rPr>
        <w:t xml:space="preserve">y  </w:t>
      </w:r>
      <w:r w:rsidR="00E86258">
        <w:rPr>
          <w:b/>
          <w:i/>
          <w:color w:val="FF0000"/>
        </w:rPr>
        <w:t>XXXXX COMERCIALIZADORA</w:t>
      </w:r>
    </w:p>
    <w:p w14:paraId="3809FC22" w14:textId="77777777" w:rsidR="00721533" w:rsidRDefault="00721533" w:rsidP="00C17F76">
      <w:pPr>
        <w:jc w:val="center"/>
        <w:rPr>
          <w:b/>
        </w:rPr>
      </w:pPr>
    </w:p>
    <w:p w14:paraId="721A7BF1" w14:textId="77777777" w:rsidR="00D403FA" w:rsidRPr="00C17F76" w:rsidRDefault="00636F51" w:rsidP="00C17F76">
      <w:pPr>
        <w:jc w:val="center"/>
        <w:rPr>
          <w:b/>
        </w:rPr>
      </w:pPr>
      <w:r w:rsidRPr="00C17F76">
        <w:rPr>
          <w:b/>
        </w:rPr>
        <w:t>ANEXO</w:t>
      </w:r>
    </w:p>
    <w:p w14:paraId="7D11B359" w14:textId="77777777" w:rsidR="002E3AD9" w:rsidRDefault="002E3AD9" w:rsidP="00FC7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B52314"/>
          <w:sz w:val="18"/>
          <w:szCs w:val="18"/>
        </w:rPr>
      </w:pPr>
    </w:p>
    <w:p w14:paraId="2B1A65A1" w14:textId="77777777" w:rsidR="002E3AD9" w:rsidRDefault="002E3AD9" w:rsidP="00FC7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B52314"/>
          <w:sz w:val="18"/>
          <w:szCs w:val="18"/>
        </w:rPr>
      </w:pPr>
    </w:p>
    <w:p w14:paraId="2EB9948D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B52314"/>
          <w:sz w:val="18"/>
          <w:szCs w:val="18"/>
        </w:rPr>
      </w:pPr>
      <w:r>
        <w:rPr>
          <w:rFonts w:ascii="Arial" w:hAnsi="Arial" w:cs="Arial"/>
          <w:b/>
          <w:bCs/>
          <w:color w:val="B52314"/>
          <w:sz w:val="18"/>
          <w:szCs w:val="18"/>
        </w:rPr>
        <w:t>1.- Objeto</w:t>
      </w:r>
    </w:p>
    <w:p w14:paraId="2084AE81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B52314"/>
          <w:sz w:val="18"/>
          <w:szCs w:val="18"/>
        </w:rPr>
      </w:pPr>
    </w:p>
    <w:p w14:paraId="1D275711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Establecer las condiciones de prestación del Servicio de Gestión de Tr</w:t>
      </w:r>
      <w:r w:rsidR="00FC7D72">
        <w:rPr>
          <w:rFonts w:ascii="Arial" w:hAnsi="Arial" w:cs="Arial"/>
          <w:color w:val="000000"/>
          <w:sz w:val="18"/>
          <w:szCs w:val="18"/>
        </w:rPr>
        <w:t>ansporte de GNL por parte de LA</w:t>
      </w:r>
    </w:p>
    <w:p w14:paraId="0943F69A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DISTRIBUIDORA a LA COMERCIALIZADORA que abastece el consumo de clientes, suministrados desde una red de distribución conectada a una Planta Satélite propiedad de LA DISTRIBUIDORA.</w:t>
      </w:r>
    </w:p>
    <w:p w14:paraId="0F583A1B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6B9CE36" w14:textId="77777777" w:rsidR="002E3AD9" w:rsidRDefault="002E3AD9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B52314"/>
          <w:sz w:val="18"/>
          <w:szCs w:val="18"/>
        </w:rPr>
      </w:pPr>
    </w:p>
    <w:p w14:paraId="6128D47E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B52314"/>
          <w:sz w:val="18"/>
          <w:szCs w:val="18"/>
        </w:rPr>
      </w:pPr>
      <w:r>
        <w:rPr>
          <w:rFonts w:ascii="Arial" w:hAnsi="Arial" w:cs="Arial"/>
          <w:b/>
          <w:bCs/>
          <w:color w:val="B52314"/>
          <w:sz w:val="18"/>
          <w:szCs w:val="18"/>
        </w:rPr>
        <w:t>2.- Alcance</w:t>
      </w:r>
    </w:p>
    <w:p w14:paraId="766CCEAC" w14:textId="77777777" w:rsidR="0085687F" w:rsidRDefault="0085687F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B52314"/>
          <w:sz w:val="18"/>
          <w:szCs w:val="18"/>
        </w:rPr>
      </w:pPr>
    </w:p>
    <w:p w14:paraId="474181B6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prestación del servicio</w:t>
      </w:r>
      <w:r w:rsidR="00872367">
        <w:rPr>
          <w:rFonts w:ascii="Arial" w:hAnsi="Arial" w:cs="Arial"/>
          <w:color w:val="000000"/>
          <w:sz w:val="18"/>
          <w:szCs w:val="18"/>
        </w:rPr>
        <w:t xml:space="preserve"> se adecuará a la legislación vigente,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21533">
        <w:rPr>
          <w:rFonts w:ascii="Arial" w:hAnsi="Arial" w:cs="Arial"/>
          <w:color w:val="000000"/>
          <w:sz w:val="18"/>
          <w:szCs w:val="18"/>
        </w:rPr>
        <w:t>concretándose</w:t>
      </w:r>
      <w:r>
        <w:rPr>
          <w:rFonts w:ascii="Arial" w:hAnsi="Arial" w:cs="Arial"/>
          <w:color w:val="000000"/>
          <w:sz w:val="18"/>
          <w:szCs w:val="18"/>
        </w:rPr>
        <w:t xml:space="preserve"> en las siguientes actividades:</w:t>
      </w:r>
    </w:p>
    <w:p w14:paraId="371A0C3E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FC7D72">
        <w:rPr>
          <w:rFonts w:ascii="Arial" w:hAnsi="Arial" w:cs="Arial"/>
          <w:color w:val="000000"/>
          <w:sz w:val="18"/>
          <w:szCs w:val="18"/>
        </w:rPr>
        <w:t>LA DISTRIBUIDORA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 responsabilizará de la gestión del transporte de GNL desde la planta de regasificación hasta la planta satélite.</w:t>
      </w:r>
    </w:p>
    <w:p w14:paraId="7D547A4A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FC7D72">
        <w:rPr>
          <w:rFonts w:ascii="Arial" w:hAnsi="Arial" w:cs="Arial"/>
          <w:color w:val="000000"/>
          <w:sz w:val="18"/>
          <w:szCs w:val="18"/>
        </w:rPr>
        <w:t xml:space="preserve">LAS DISTRIBUIDORA </w:t>
      </w:r>
      <w:r>
        <w:rPr>
          <w:rFonts w:ascii="Arial" w:hAnsi="Arial" w:cs="Arial"/>
          <w:color w:val="000000"/>
          <w:sz w:val="18"/>
          <w:szCs w:val="18"/>
        </w:rPr>
        <w:t xml:space="preserve">se responsabilizará de la gestión y logística de descargas de GNL en </w:t>
      </w:r>
      <w:r w:rsidR="00FC7D72">
        <w:rPr>
          <w:rFonts w:ascii="Arial" w:hAnsi="Arial" w:cs="Arial"/>
          <w:color w:val="000000"/>
          <w:sz w:val="18"/>
          <w:szCs w:val="18"/>
        </w:rPr>
        <w:t xml:space="preserve">la </w:t>
      </w:r>
      <w:r>
        <w:rPr>
          <w:rFonts w:ascii="Arial" w:hAnsi="Arial" w:cs="Arial"/>
          <w:color w:val="000000"/>
          <w:sz w:val="18"/>
          <w:szCs w:val="18"/>
        </w:rPr>
        <w:t>planta satélite.</w:t>
      </w:r>
    </w:p>
    <w:p w14:paraId="2CE46BEF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FC7D72">
        <w:rPr>
          <w:rFonts w:ascii="Arial" w:hAnsi="Arial" w:cs="Arial"/>
          <w:color w:val="000000"/>
          <w:sz w:val="18"/>
          <w:szCs w:val="18"/>
        </w:rPr>
        <w:t>LAS DISTRIBUIDORA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 responsabilizará de la coordinación, programación y operación del servicio.</w:t>
      </w:r>
    </w:p>
    <w:p w14:paraId="520D7DD3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LA COMERCIALIZADORA se responsabilizará de la programación y nominación del consumo del/los</w:t>
      </w:r>
    </w:p>
    <w:p w14:paraId="6AA0E4DC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cliente/s suministrados.</w:t>
      </w:r>
    </w:p>
    <w:p w14:paraId="3978CAA0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La COMERCIALIZADORA está obligada a disponer de gas y a mantener la correspondiente y suficiente</w:t>
      </w:r>
    </w:p>
    <w:p w14:paraId="6A023BE2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reserva de capacidad en la planta de regasificación </w:t>
      </w:r>
      <w:r w:rsidR="00CF47C9"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z w:val="18"/>
          <w:szCs w:val="18"/>
        </w:rPr>
        <w:t xml:space="preserve"> la que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recepciona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carga el GNL en los camiones cisterna o, si ésta se modificase por indicación del GTS, por restricciones técnicas</w:t>
      </w:r>
      <w:r w:rsidR="00872367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o por otra</w:t>
      </w:r>
      <w:r w:rsidR="00872367">
        <w:rPr>
          <w:rFonts w:ascii="Arial" w:hAnsi="Arial" w:cs="Arial"/>
          <w:color w:val="000000"/>
          <w:sz w:val="18"/>
          <w:szCs w:val="18"/>
        </w:rPr>
        <w:t xml:space="preserve"> causa justificada a juicio de LA DISTRIBUIDORA</w:t>
      </w:r>
      <w:r>
        <w:rPr>
          <w:rFonts w:ascii="Arial" w:hAnsi="Arial" w:cs="Arial"/>
          <w:color w:val="000000"/>
          <w:sz w:val="18"/>
          <w:szCs w:val="18"/>
        </w:rPr>
        <w:t>, en la correspondiente planta de regasificación.</w:t>
      </w:r>
    </w:p>
    <w:p w14:paraId="72C02C2F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16BF42B" w14:textId="77777777" w:rsidR="002E3AD9" w:rsidRDefault="002E3AD9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B52314"/>
          <w:sz w:val="18"/>
          <w:szCs w:val="18"/>
        </w:rPr>
      </w:pPr>
    </w:p>
    <w:p w14:paraId="35830172" w14:textId="77777777" w:rsidR="002E3AD9" w:rsidRDefault="002E3AD9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B52314"/>
          <w:sz w:val="18"/>
          <w:szCs w:val="18"/>
        </w:rPr>
      </w:pPr>
    </w:p>
    <w:p w14:paraId="7DDB347F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B52314"/>
          <w:sz w:val="18"/>
          <w:szCs w:val="18"/>
        </w:rPr>
      </w:pPr>
      <w:r>
        <w:rPr>
          <w:rFonts w:ascii="Arial" w:hAnsi="Arial" w:cs="Arial"/>
          <w:b/>
          <w:bCs/>
          <w:color w:val="B52314"/>
          <w:sz w:val="18"/>
          <w:szCs w:val="18"/>
        </w:rPr>
        <w:t>3.- Facturación y precios</w:t>
      </w:r>
    </w:p>
    <w:p w14:paraId="5D79F448" w14:textId="77777777" w:rsidR="0085687F" w:rsidRDefault="0085687F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B52314"/>
          <w:sz w:val="18"/>
          <w:szCs w:val="18"/>
        </w:rPr>
      </w:pPr>
    </w:p>
    <w:p w14:paraId="2A9D49A5" w14:textId="77777777" w:rsidR="00636F51" w:rsidRDefault="00636F51" w:rsidP="003F7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facturación se realizará mensualmente, procediéndose al pago a 15 días naturales desde la fecha de recepción de la factura. El precio a facturar será el resultado de aplicar la siguiente fórmula:</w:t>
      </w:r>
    </w:p>
    <w:p w14:paraId="6F1F1076" w14:textId="77777777" w:rsidR="00636F51" w:rsidRPr="00636F51" w:rsidRDefault="00636F51" w:rsidP="00636F51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b/>
          <w:sz w:val="28"/>
          <w:szCs w:val="28"/>
        </w:rPr>
      </w:pPr>
      <w:proofErr w:type="spellStart"/>
      <w:r w:rsidRPr="00636F51">
        <w:rPr>
          <w:rFonts w:ascii="Times New Roman" w:hAnsi="Times New Roman" w:cs="Times New Roman"/>
          <w:b/>
          <w:i/>
          <w:iCs/>
          <w:sz w:val="20"/>
          <w:szCs w:val="20"/>
        </w:rPr>
        <w:t>STgnl</w:t>
      </w:r>
      <w:proofErr w:type="spellEnd"/>
      <w:r w:rsidRPr="00636F51">
        <w:rPr>
          <w:rFonts w:ascii="Symbol" w:hAnsi="Symbol" w:cs="Symbol"/>
          <w:b/>
          <w:sz w:val="20"/>
          <w:szCs w:val="20"/>
        </w:rPr>
        <w:t></w:t>
      </w:r>
      <w:r w:rsidRPr="00636F51">
        <w:rPr>
          <w:rFonts w:ascii="Symbol" w:hAnsi="Symbol" w:cs="Symbol"/>
          <w:b/>
          <w:sz w:val="20"/>
          <w:szCs w:val="20"/>
        </w:rPr>
        <w:t></w:t>
      </w:r>
      <w:r w:rsidRPr="00636F51">
        <w:rPr>
          <w:rFonts w:ascii="Symbol" w:hAnsi="Symbol" w:cs="Symbol"/>
          <w:b/>
          <w:sz w:val="28"/>
          <w:szCs w:val="28"/>
        </w:rPr>
        <w:t></w:t>
      </w:r>
      <w:proofErr w:type="spellStart"/>
      <w:r w:rsidRPr="00636F51">
        <w:rPr>
          <w:rFonts w:ascii="Times New Roman" w:hAnsi="Times New Roman" w:cs="Times New Roman"/>
          <w:b/>
          <w:i/>
          <w:iCs/>
          <w:sz w:val="20"/>
          <w:szCs w:val="20"/>
        </w:rPr>
        <w:t>Cps</w:t>
      </w:r>
      <w:proofErr w:type="spellEnd"/>
      <w:r w:rsidRPr="00636F5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636F51">
        <w:rPr>
          <w:rFonts w:ascii="Times New Roman" w:hAnsi="Times New Roman" w:cs="Times New Roman"/>
          <w:b/>
          <w:sz w:val="20"/>
          <w:szCs w:val="20"/>
        </w:rPr>
        <w:t xml:space="preserve">/ </w:t>
      </w:r>
      <w:proofErr w:type="spellStart"/>
      <w:r w:rsidRPr="00636F51">
        <w:rPr>
          <w:rFonts w:ascii="Times New Roman" w:hAnsi="Times New Roman" w:cs="Times New Roman"/>
          <w:b/>
          <w:i/>
          <w:iCs/>
          <w:sz w:val="20"/>
          <w:szCs w:val="20"/>
        </w:rPr>
        <w:t>comercialzi</w:t>
      </w:r>
      <w:proofErr w:type="spellEnd"/>
      <w:r w:rsidRPr="00636F51">
        <w:rPr>
          <w:rFonts w:ascii="Times New Roman" w:hAnsi="Times New Roman" w:cs="Times New Roman"/>
          <w:b/>
          <w:sz w:val="20"/>
          <w:szCs w:val="20"/>
        </w:rPr>
        <w:t>.</w:t>
      </w:r>
      <w:r w:rsidRPr="00636F51">
        <w:rPr>
          <w:rFonts w:ascii="Symbol" w:hAnsi="Symbol" w:cs="Symbol"/>
          <w:b/>
          <w:sz w:val="20"/>
          <w:szCs w:val="20"/>
        </w:rPr>
        <w:t></w:t>
      </w:r>
      <w:r w:rsidRPr="00636F51">
        <w:rPr>
          <w:rFonts w:ascii="Symbol" w:hAnsi="Symbol" w:cs="Symbol"/>
          <w:b/>
          <w:sz w:val="20"/>
          <w:szCs w:val="20"/>
        </w:rPr>
        <w:t></w:t>
      </w:r>
      <w:r w:rsidRPr="00636F51">
        <w:rPr>
          <w:rFonts w:ascii="Symbol" w:hAnsi="Symbol" w:cs="Symbol"/>
          <w:b/>
          <w:sz w:val="27"/>
          <w:szCs w:val="27"/>
        </w:rPr>
        <w:t></w:t>
      </w:r>
      <w:r w:rsidRPr="00636F51">
        <w:rPr>
          <w:rFonts w:ascii="Times New Roman" w:hAnsi="Times New Roman" w:cs="Times New Roman"/>
          <w:b/>
          <w:sz w:val="20"/>
          <w:szCs w:val="20"/>
        </w:rPr>
        <w:t>1</w:t>
      </w:r>
      <w:r w:rsidRPr="00636F51">
        <w:rPr>
          <w:rFonts w:ascii="Symbol" w:hAnsi="Symbol" w:cs="Symbol"/>
          <w:b/>
          <w:sz w:val="20"/>
          <w:szCs w:val="20"/>
        </w:rPr>
        <w:t></w:t>
      </w:r>
      <w:r w:rsidRPr="00636F51">
        <w:rPr>
          <w:rFonts w:ascii="Symbol" w:hAnsi="Symbol" w:cs="Symbol"/>
          <w:b/>
          <w:sz w:val="20"/>
          <w:szCs w:val="20"/>
        </w:rPr>
        <w:t></w:t>
      </w:r>
      <w:r w:rsidRPr="00636F51">
        <w:rPr>
          <w:rFonts w:ascii="Times New Roman" w:hAnsi="Times New Roman" w:cs="Times New Roman"/>
          <w:b/>
          <w:sz w:val="20"/>
          <w:szCs w:val="20"/>
        </w:rPr>
        <w:t>2%</w:t>
      </w:r>
      <w:r w:rsidRPr="00636F51">
        <w:rPr>
          <w:rFonts w:ascii="Symbol" w:hAnsi="Symbol" w:cs="Symbol"/>
          <w:b/>
          <w:sz w:val="27"/>
          <w:szCs w:val="27"/>
        </w:rPr>
        <w:t></w:t>
      </w:r>
      <w:r w:rsidRPr="00636F51">
        <w:rPr>
          <w:rFonts w:ascii="Symbol" w:hAnsi="Symbol" w:cs="Symbol"/>
          <w:b/>
          <w:sz w:val="20"/>
          <w:szCs w:val="20"/>
        </w:rPr>
        <w:t></w:t>
      </w:r>
      <w:r w:rsidRPr="00636F51">
        <w:rPr>
          <w:rFonts w:ascii="Times New Roman" w:hAnsi="Times New Roman" w:cs="Times New Roman"/>
          <w:b/>
          <w:i/>
          <w:iCs/>
          <w:sz w:val="20"/>
          <w:szCs w:val="20"/>
        </w:rPr>
        <w:t>Ti</w:t>
      </w:r>
      <w:r w:rsidRPr="00636F51">
        <w:rPr>
          <w:rFonts w:ascii="Symbol" w:hAnsi="Symbol" w:cs="Symbol"/>
          <w:b/>
          <w:sz w:val="28"/>
          <w:szCs w:val="28"/>
        </w:rPr>
        <w:t></w:t>
      </w:r>
      <w:r w:rsidRPr="00636F51">
        <w:rPr>
          <w:rFonts w:ascii="Symbol" w:hAnsi="Symbol" w:cs="Symbol"/>
          <w:b/>
          <w:sz w:val="20"/>
          <w:szCs w:val="20"/>
        </w:rPr>
        <w:t></w:t>
      </w:r>
      <w:r w:rsidRPr="00636F51">
        <w:rPr>
          <w:rFonts w:ascii="Symbol" w:hAnsi="Symbol" w:cs="Symbol"/>
          <w:b/>
          <w:sz w:val="20"/>
          <w:szCs w:val="20"/>
        </w:rPr>
        <w:t></w:t>
      </w:r>
      <w:r w:rsidRPr="00636F51">
        <w:rPr>
          <w:rFonts w:ascii="Symbol" w:hAnsi="Symbol" w:cs="Symbol"/>
          <w:b/>
          <w:sz w:val="28"/>
          <w:szCs w:val="28"/>
        </w:rPr>
        <w:t></w:t>
      </w:r>
      <w:r w:rsidRPr="00636F5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Ki </w:t>
      </w:r>
      <w:r w:rsidRPr="00636F51">
        <w:rPr>
          <w:rFonts w:ascii="Times New Roman" w:hAnsi="Times New Roman" w:cs="Times New Roman"/>
          <w:b/>
          <w:sz w:val="20"/>
          <w:szCs w:val="20"/>
        </w:rPr>
        <w:t xml:space="preserve">/ </w:t>
      </w:r>
      <w:proofErr w:type="spellStart"/>
      <w:r w:rsidRPr="00636F51">
        <w:rPr>
          <w:rFonts w:ascii="Times New Roman" w:hAnsi="Times New Roman" w:cs="Times New Roman"/>
          <w:b/>
          <w:i/>
          <w:iCs/>
          <w:sz w:val="20"/>
          <w:szCs w:val="20"/>
        </w:rPr>
        <w:t>ps</w:t>
      </w:r>
      <w:proofErr w:type="spellEnd"/>
      <w:r w:rsidRPr="00636F51">
        <w:rPr>
          <w:rFonts w:ascii="Symbol" w:hAnsi="Symbol" w:cs="Symbol"/>
          <w:b/>
          <w:sz w:val="28"/>
          <w:szCs w:val="28"/>
        </w:rPr>
        <w:t></w:t>
      </w:r>
    </w:p>
    <w:p w14:paraId="15C770B0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sz w:val="28"/>
          <w:szCs w:val="28"/>
        </w:rPr>
      </w:pPr>
    </w:p>
    <w:p w14:paraId="1F3AC01E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donde:</w:t>
      </w:r>
    </w:p>
    <w:p w14:paraId="2BE910DF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ST</w:t>
      </w:r>
      <w:r>
        <w:rPr>
          <w:rFonts w:ascii="Arial" w:hAnsi="Arial" w:cs="Arial"/>
          <w:b/>
          <w:bCs/>
          <w:i/>
          <w:iCs/>
          <w:sz w:val="12"/>
          <w:szCs w:val="12"/>
        </w:rPr>
        <w:t>GNL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Servicio Transporte GNL</w:t>
      </w:r>
    </w:p>
    <w:p w14:paraId="273909EA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sz w:val="12"/>
          <w:szCs w:val="12"/>
        </w:rPr>
        <w:t>ps</w:t>
      </w:r>
      <w:proofErr w:type="spellEnd"/>
      <w:r>
        <w:rPr>
          <w:rFonts w:ascii="Arial" w:hAnsi="Arial" w:cs="Arial"/>
          <w:b/>
          <w:bCs/>
          <w:i/>
          <w:iCs/>
          <w:sz w:val="12"/>
          <w:szCs w:val="12"/>
        </w:rPr>
        <w:t>/</w:t>
      </w:r>
      <w:proofErr w:type="spellStart"/>
      <w:r>
        <w:rPr>
          <w:rFonts w:ascii="Arial" w:hAnsi="Arial" w:cs="Arial"/>
          <w:b/>
          <w:bCs/>
          <w:i/>
          <w:iCs/>
          <w:sz w:val="12"/>
          <w:szCs w:val="12"/>
        </w:rPr>
        <w:t>comerc</w:t>
      </w:r>
      <w:proofErr w:type="spellEnd"/>
      <w:r>
        <w:rPr>
          <w:rFonts w:ascii="Arial" w:hAnsi="Arial" w:cs="Arial"/>
          <w:b/>
          <w:bCs/>
          <w:i/>
          <w:iCs/>
          <w:sz w:val="12"/>
          <w:szCs w:val="12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kWh facturados (ATR) por Planta Satélite y</w:t>
      </w:r>
    </w:p>
    <w:p w14:paraId="523E13BF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Comercializadora/mes</w:t>
      </w:r>
    </w:p>
    <w:p w14:paraId="32887A01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sz w:val="12"/>
          <w:szCs w:val="12"/>
        </w:rPr>
        <w:t>i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Precio transporte € / kWh</w:t>
      </w:r>
    </w:p>
    <w:p w14:paraId="38BD3641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K</w:t>
      </w:r>
      <w:r>
        <w:rPr>
          <w:rFonts w:ascii="Arial" w:hAnsi="Arial" w:cs="Arial"/>
          <w:b/>
          <w:bCs/>
          <w:i/>
          <w:iCs/>
          <w:sz w:val="12"/>
          <w:szCs w:val="12"/>
        </w:rPr>
        <w:t>i/</w:t>
      </w:r>
      <w:proofErr w:type="spellStart"/>
      <w:r>
        <w:rPr>
          <w:rFonts w:ascii="Arial" w:hAnsi="Arial" w:cs="Arial"/>
          <w:b/>
          <w:bCs/>
          <w:i/>
          <w:iCs/>
          <w:sz w:val="12"/>
          <w:szCs w:val="12"/>
        </w:rPr>
        <w:t>ps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Fijo por Planta Satélite / mes (según rango consumo)</w:t>
      </w:r>
    </w:p>
    <w:p w14:paraId="4DD736CD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ind w:left="567"/>
      </w:pPr>
    </w:p>
    <w:p w14:paraId="545E327C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2% corresponde a las mermas reconocidas actualmente para redes de distribución conectadas a Plantas satélites de GNL. En caso </w:t>
      </w:r>
      <w:r w:rsidR="00872367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que la regulación estableciera otro porcentaje diferente, se usaría el que legalmente resultara aprobado y publicado.</w:t>
      </w:r>
    </w:p>
    <w:p w14:paraId="3CC39AFC" w14:textId="77777777" w:rsidR="00A87DD4" w:rsidRDefault="00A87DD4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1D8A84" w14:textId="77777777" w:rsidR="00A87DD4" w:rsidRDefault="00A87DD4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357C30C" w14:textId="77777777" w:rsidR="00A87DD4" w:rsidRDefault="00A87DD4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8E255B6" w14:textId="77777777" w:rsidR="00A87DD4" w:rsidRDefault="00A87DD4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DFF035A" w14:textId="77777777" w:rsidR="00A87DD4" w:rsidRDefault="00A87DD4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B30848A" w14:textId="77777777" w:rsidR="00A87DD4" w:rsidRDefault="00A87DD4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596AE3" w14:textId="77777777" w:rsidR="00A87DD4" w:rsidRDefault="00A87DD4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4666E9E" w14:textId="77777777" w:rsidR="00A87DD4" w:rsidRDefault="00A87DD4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8AE694E" w14:textId="77777777" w:rsidR="00A87DD4" w:rsidRDefault="00A87DD4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0AC13C" w14:textId="77777777" w:rsidR="00A87DD4" w:rsidRDefault="00A87DD4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A3E3DA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B68FFDC" w14:textId="2D378105" w:rsidR="00636F51" w:rsidRDefault="00636F51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3.</w:t>
      </w:r>
      <w:r w:rsidR="007829ED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 - Pre</w:t>
      </w:r>
      <w:r w:rsidR="00872367">
        <w:rPr>
          <w:rFonts w:ascii="Arial" w:hAnsi="Arial" w:cs="Arial"/>
          <w:b/>
          <w:bCs/>
          <w:sz w:val="18"/>
          <w:szCs w:val="18"/>
        </w:rPr>
        <w:t>cio servicio de transporte por Planta S</w:t>
      </w:r>
      <w:r w:rsidR="00DB5D14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télite año 20</w:t>
      </w:r>
      <w:r w:rsidR="00D314B4">
        <w:rPr>
          <w:rFonts w:ascii="Arial" w:hAnsi="Arial" w:cs="Arial"/>
          <w:b/>
          <w:bCs/>
          <w:sz w:val="18"/>
          <w:szCs w:val="18"/>
        </w:rPr>
        <w:t>2</w:t>
      </w:r>
      <w:r w:rsidR="006E66A6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562C5058" w14:textId="77777777" w:rsidR="00FC7D72" w:rsidRDefault="00FC7D72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132D5C" w14:textId="77777777" w:rsidR="00FC7D72" w:rsidRPr="00FC7D72" w:rsidRDefault="00FC7D72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223"/>
        <w:gridCol w:w="1060"/>
        <w:gridCol w:w="1105"/>
        <w:gridCol w:w="1220"/>
        <w:gridCol w:w="1521"/>
      </w:tblGrid>
      <w:tr w:rsidR="001E7FE4" w:rsidRPr="001E7FE4" w14:paraId="2B4BEF73" w14:textId="77777777" w:rsidTr="001E7FE4">
        <w:trPr>
          <w:trHeight w:val="480"/>
        </w:trPr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ACC0D6"/>
            <w:vAlign w:val="center"/>
            <w:hideMark/>
          </w:tcPr>
          <w:p w14:paraId="7E958B86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1E7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Provincia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ACC0D6"/>
            <w:vAlign w:val="center"/>
            <w:hideMark/>
          </w:tcPr>
          <w:p w14:paraId="4A16984D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1E7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Municipio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ACC0D6"/>
            <w:vAlign w:val="center"/>
            <w:hideMark/>
          </w:tcPr>
          <w:p w14:paraId="5FDDAF4B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1E7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Planta principal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ACC0D6"/>
            <w:vAlign w:val="center"/>
            <w:hideMark/>
          </w:tcPr>
          <w:p w14:paraId="569AAA9C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1E7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Precio </w:t>
            </w:r>
            <w:proofErr w:type="spellStart"/>
            <w:r w:rsidRPr="001E7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Tte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ACC0D6"/>
            <w:vAlign w:val="center"/>
            <w:hideMark/>
          </w:tcPr>
          <w:p w14:paraId="068FFEC3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1E7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CAPACIDAD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ACC0D6"/>
            <w:vAlign w:val="center"/>
            <w:hideMark/>
          </w:tcPr>
          <w:p w14:paraId="5D2D3B61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1E7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VAPORIZACIÓN</w:t>
            </w:r>
          </w:p>
        </w:tc>
      </w:tr>
      <w:tr w:rsidR="001E7FE4" w:rsidRPr="001E7FE4" w14:paraId="7AFD5EE6" w14:textId="77777777" w:rsidTr="001E7FE4">
        <w:trPr>
          <w:trHeight w:val="495"/>
        </w:trPr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DE83F" w14:textId="77777777" w:rsidR="001E7FE4" w:rsidRPr="001E7FE4" w:rsidRDefault="001E7FE4" w:rsidP="001E7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367B7" w14:textId="77777777" w:rsidR="001E7FE4" w:rsidRPr="001E7FE4" w:rsidRDefault="001E7FE4" w:rsidP="001E7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ACC0D6"/>
            <w:vAlign w:val="center"/>
            <w:hideMark/>
          </w:tcPr>
          <w:p w14:paraId="0E1EC57B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1E7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Carga de cisternas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ACC0D6"/>
            <w:vAlign w:val="center"/>
            <w:hideMark/>
          </w:tcPr>
          <w:p w14:paraId="4D8AA5AC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Arial,Bold" w:eastAsia="Times New Roman" w:hAnsi="Arial,Bol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1E7FE4">
              <w:rPr>
                <w:rFonts w:ascii="Arial,Bold" w:eastAsia="Times New Roman" w:hAnsi="Arial,Bold" w:cs="Calibri"/>
                <w:b/>
                <w:bCs/>
                <w:color w:val="000000"/>
                <w:sz w:val="18"/>
                <w:szCs w:val="18"/>
                <w:lang w:eastAsia="fr-FR"/>
              </w:rPr>
              <w:t>(€/</w:t>
            </w:r>
            <w:proofErr w:type="gramStart"/>
            <w:r w:rsidRPr="001E7FE4">
              <w:rPr>
                <w:rFonts w:ascii="Arial,Bold" w:eastAsia="Times New Roman" w:hAnsi="Arial,Bold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kWh </w:t>
            </w:r>
            <w:r w:rsidRPr="001E7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)</w:t>
            </w:r>
            <w:proofErr w:type="gramEnd"/>
            <w:r w:rsidRPr="001E7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- T</w:t>
            </w:r>
            <w:r w:rsidRPr="001E7FE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fr-FR"/>
              </w:rPr>
              <w:t>i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ACC0D6"/>
            <w:vAlign w:val="center"/>
            <w:hideMark/>
          </w:tcPr>
          <w:p w14:paraId="5B0294D8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Arial,Bold" w:eastAsia="Times New Roman" w:hAnsi="Arial,Bol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1E7FE4">
              <w:rPr>
                <w:rFonts w:ascii="Arial,Bold" w:eastAsia="Times New Roman" w:hAnsi="Arial,Bold" w:cs="Calibri"/>
                <w:b/>
                <w:bCs/>
                <w:color w:val="000000"/>
                <w:sz w:val="18"/>
                <w:szCs w:val="18"/>
                <w:lang w:eastAsia="fr-FR"/>
              </w:rPr>
              <w:t>M3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ACC0D6"/>
            <w:vAlign w:val="center"/>
            <w:hideMark/>
          </w:tcPr>
          <w:p w14:paraId="0D1508C0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Arial,Bold" w:eastAsia="Times New Roman" w:hAnsi="Arial,Bold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1E7FE4">
              <w:rPr>
                <w:rFonts w:ascii="Arial,Bold" w:eastAsia="Times New Roman" w:hAnsi="Arial,Bold" w:cs="Calibri"/>
                <w:b/>
                <w:bCs/>
                <w:color w:val="000000"/>
                <w:sz w:val="18"/>
                <w:szCs w:val="18"/>
                <w:lang w:eastAsia="fr-FR"/>
              </w:rPr>
              <w:t>Nm3/h</w:t>
            </w:r>
          </w:p>
        </w:tc>
      </w:tr>
      <w:tr w:rsidR="001E7FE4" w:rsidRPr="001E7FE4" w14:paraId="3A3A5F74" w14:textId="77777777" w:rsidTr="001E7FE4">
        <w:trPr>
          <w:trHeight w:val="6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A3C0" w14:textId="77777777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Madrid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E2E1" w14:textId="77777777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Guadalix de la Sierra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9B52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Sagunto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5A80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 0,012018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C5CD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397D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600</w:t>
            </w:r>
          </w:p>
        </w:tc>
      </w:tr>
      <w:tr w:rsidR="001E7FE4" w:rsidRPr="001E7FE4" w14:paraId="77F62DE4" w14:textId="77777777" w:rsidTr="001E7FE4">
        <w:trPr>
          <w:trHeight w:val="6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C652" w14:textId="77777777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Madrid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282F" w14:textId="77777777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Torrelaguna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583B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Sagunto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C25F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 0,012018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A8C7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8B435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600</w:t>
            </w:r>
          </w:p>
        </w:tc>
      </w:tr>
      <w:tr w:rsidR="001E7FE4" w:rsidRPr="001E7FE4" w14:paraId="7414C9D2" w14:textId="77777777" w:rsidTr="001E7FE4">
        <w:trPr>
          <w:trHeight w:val="6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B7F76" w14:textId="77777777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Madrid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A09D" w14:textId="77777777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Talamanca de Jarama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A391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Sagunto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C752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 0,012018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5FDE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A1A3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</w:tr>
      <w:tr w:rsidR="001E7FE4" w:rsidRPr="001E7FE4" w14:paraId="6941DA8A" w14:textId="77777777" w:rsidTr="001E7FE4">
        <w:trPr>
          <w:trHeight w:val="6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74CC" w14:textId="77777777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Madrid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AB87" w14:textId="77777777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Valdetorres de Jarama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FF5C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Sagunto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316F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 0,012018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2DF7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30DF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</w:tr>
      <w:tr w:rsidR="001E7FE4" w:rsidRPr="001E7FE4" w14:paraId="0C198DEC" w14:textId="77777777" w:rsidTr="001E7FE4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BFF8" w14:textId="77777777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Madrid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4CC8" w14:textId="77777777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proofErr w:type="spellStart"/>
            <w:r w:rsidRPr="001E7FE4">
              <w:rPr>
                <w:rFonts w:ascii="Calibri" w:eastAsia="Times New Roman" w:hAnsi="Calibri" w:cs="Calibri"/>
                <w:color w:val="000000"/>
                <w:lang w:val="fr-FR" w:eastAsia="fr-FR"/>
              </w:rPr>
              <w:t>Zarzalejo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7DA1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val="fr-FR" w:eastAsia="fr-FR"/>
              </w:rPr>
              <w:t>Sagunto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75B0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 0,012018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9F81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val="fr-FR" w:eastAsia="fr-FR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E50A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val="fr-FR" w:eastAsia="fr-FR"/>
              </w:rPr>
              <w:t>300</w:t>
            </w:r>
          </w:p>
        </w:tc>
      </w:tr>
      <w:tr w:rsidR="001E7FE4" w:rsidRPr="001E7FE4" w14:paraId="425B5CAF" w14:textId="77777777" w:rsidTr="001E7FE4">
        <w:trPr>
          <w:trHeight w:val="6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4FAE" w14:textId="77777777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Madrid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A1D9" w14:textId="6D01B016" w:rsidR="001E7FE4" w:rsidRPr="001E7FE4" w:rsidRDefault="001E7FE4" w:rsidP="001E7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Miraf</w:t>
            </w:r>
            <w:r w:rsidR="00212F80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ores de la Sierra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E14A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Sagunto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BD75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val="fr-FR" w:eastAsia="fr-FR"/>
              </w:rPr>
              <w:t>0,007108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008CC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450A" w14:textId="77777777" w:rsidR="001E7FE4" w:rsidRPr="001E7FE4" w:rsidRDefault="001E7FE4" w:rsidP="001E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1E7FE4">
              <w:rPr>
                <w:rFonts w:ascii="Calibri" w:eastAsia="Times New Roman" w:hAnsi="Calibri" w:cs="Calibri"/>
                <w:color w:val="000000"/>
                <w:lang w:eastAsia="fr-FR"/>
              </w:rPr>
              <w:t>1250</w:t>
            </w:r>
          </w:p>
        </w:tc>
      </w:tr>
    </w:tbl>
    <w:p w14:paraId="0D1888A6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3EF963" w14:textId="77777777" w:rsidR="0047506F" w:rsidRDefault="0047506F" w:rsidP="00636F51">
      <w:pPr>
        <w:autoSpaceDE w:val="0"/>
        <w:autoSpaceDN w:val="0"/>
        <w:adjustRightInd w:val="0"/>
        <w:spacing w:after="0" w:line="240" w:lineRule="auto"/>
      </w:pPr>
    </w:p>
    <w:p w14:paraId="67F1FD77" w14:textId="79D23BC8" w:rsidR="00636F51" w:rsidRDefault="00636F51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valores económicos relacionados en el apartado 3.1  </w:t>
      </w:r>
      <w:r w:rsidR="003D0F4C">
        <w:rPr>
          <w:rFonts w:ascii="Arial" w:hAnsi="Arial" w:cs="Arial"/>
          <w:sz w:val="18"/>
          <w:szCs w:val="18"/>
        </w:rPr>
        <w:t>s</w:t>
      </w:r>
      <w:r w:rsidR="00F15B94">
        <w:rPr>
          <w:rFonts w:ascii="Arial" w:hAnsi="Arial" w:cs="Arial"/>
          <w:sz w:val="18"/>
          <w:szCs w:val="18"/>
        </w:rPr>
        <w:t>on los vigentes para el año 202</w:t>
      </w:r>
      <w:r w:rsidR="006E66A6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4995A868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6A6B7C" w14:textId="5A4D5E69" w:rsidR="00636F51" w:rsidRPr="00DB5D14" w:rsidRDefault="00636F51" w:rsidP="00636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5D14">
        <w:rPr>
          <w:rFonts w:ascii="Arial" w:hAnsi="Arial" w:cs="Arial"/>
          <w:sz w:val="18"/>
          <w:szCs w:val="18"/>
        </w:rPr>
        <w:t>Los importes del apartado 3.</w:t>
      </w:r>
      <w:r w:rsidR="007829ED">
        <w:rPr>
          <w:rFonts w:ascii="Arial" w:hAnsi="Arial" w:cs="Arial"/>
          <w:sz w:val="18"/>
          <w:szCs w:val="18"/>
        </w:rPr>
        <w:t>1</w:t>
      </w:r>
      <w:r w:rsidRPr="00DB5D14">
        <w:rPr>
          <w:rFonts w:ascii="Arial" w:hAnsi="Arial" w:cs="Arial"/>
          <w:sz w:val="18"/>
          <w:szCs w:val="18"/>
        </w:rPr>
        <w:t xml:space="preserve"> se actualizarán anualmente mediante la aplicación de la siguiente fórmula matemática:</w:t>
      </w:r>
    </w:p>
    <w:p w14:paraId="46AA3562" w14:textId="77777777" w:rsidR="00636F51" w:rsidRDefault="00636F51" w:rsidP="00636F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ACED96E" w14:textId="77777777" w:rsidR="00DB5D14" w:rsidRDefault="00DB5D14" w:rsidP="00636F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C7808DC" w14:textId="77777777" w:rsidR="00DB5D14" w:rsidRPr="00DB5D14" w:rsidRDefault="00DB5D14" w:rsidP="00DB5D14">
      <w:pPr>
        <w:jc w:val="center"/>
        <w:rPr>
          <w:rFonts w:ascii="Calibri" w:eastAsia="Calibri" w:hAnsi="Calibri" w:cs="Arial"/>
          <w:spacing w:val="-3"/>
          <w:lang w:val="es-ES_tradnl"/>
        </w:rPr>
      </w:pPr>
      <w:proofErr w:type="spellStart"/>
      <w:r w:rsidRPr="00DB5D14">
        <w:rPr>
          <w:rFonts w:ascii="Calibri" w:eastAsia="Calibri" w:hAnsi="Calibri" w:cs="Arial"/>
          <w:spacing w:val="-3"/>
          <w:lang w:val="es-ES_tradnl"/>
        </w:rPr>
        <w:t>P</w:t>
      </w:r>
      <w:r w:rsidRPr="00DB5D14">
        <w:rPr>
          <w:rFonts w:ascii="Calibri" w:eastAsia="Calibri" w:hAnsi="Calibri" w:cs="Arial"/>
          <w:spacing w:val="-3"/>
          <w:vertAlign w:val="subscript"/>
          <w:lang w:val="es-ES_tradnl"/>
        </w:rPr>
        <w:t>n</w:t>
      </w:r>
      <w:proofErr w:type="spellEnd"/>
      <w:r w:rsidRPr="00DB5D14">
        <w:rPr>
          <w:rFonts w:ascii="Calibri" w:eastAsia="Calibri" w:hAnsi="Calibri" w:cs="Arial"/>
          <w:spacing w:val="-3"/>
          <w:lang w:val="es-ES_tradnl"/>
        </w:rPr>
        <w:t xml:space="preserve"> = P</w:t>
      </w:r>
      <w:r w:rsidRPr="00DB5D14">
        <w:rPr>
          <w:rFonts w:ascii="Calibri" w:eastAsia="Calibri" w:hAnsi="Calibri" w:cs="Arial"/>
          <w:spacing w:val="-3"/>
          <w:vertAlign w:val="subscript"/>
          <w:lang w:val="es-ES_tradnl"/>
        </w:rPr>
        <w:t>0</w:t>
      </w:r>
      <w:r w:rsidRPr="00DB5D14">
        <w:rPr>
          <w:rFonts w:ascii="Calibri" w:eastAsia="Calibri" w:hAnsi="Calibri" w:cs="Arial"/>
          <w:spacing w:val="-3"/>
          <w:lang w:val="es-ES_tradnl"/>
        </w:rPr>
        <w:t xml:space="preserve"> (0,60 </w:t>
      </w:r>
      <w:proofErr w:type="spellStart"/>
      <w:r w:rsidRPr="00DB5D14">
        <w:rPr>
          <w:rFonts w:ascii="Calibri" w:eastAsia="Calibri" w:hAnsi="Calibri" w:cs="Arial"/>
          <w:spacing w:val="-3"/>
          <w:lang w:val="es-ES_tradnl"/>
        </w:rPr>
        <w:t>IPC</w:t>
      </w:r>
      <w:r w:rsidRPr="00DB5D14">
        <w:rPr>
          <w:rFonts w:ascii="Calibri" w:eastAsia="Calibri" w:hAnsi="Calibri" w:cs="Arial"/>
          <w:spacing w:val="-3"/>
          <w:vertAlign w:val="subscript"/>
          <w:lang w:val="es-ES_tradnl"/>
        </w:rPr>
        <w:t>n</w:t>
      </w:r>
      <w:proofErr w:type="spellEnd"/>
      <w:r w:rsidRPr="00DB5D14">
        <w:rPr>
          <w:rFonts w:ascii="Calibri" w:eastAsia="Calibri" w:hAnsi="Calibri" w:cs="Arial"/>
          <w:spacing w:val="-3"/>
          <w:lang w:val="es-ES_tradnl"/>
        </w:rPr>
        <w:t>/IPC</w:t>
      </w:r>
      <w:r w:rsidRPr="00DB5D14">
        <w:rPr>
          <w:rFonts w:ascii="Calibri" w:eastAsia="Calibri" w:hAnsi="Calibri" w:cs="Arial"/>
          <w:spacing w:val="-3"/>
          <w:vertAlign w:val="subscript"/>
          <w:lang w:val="es-ES_tradnl"/>
        </w:rPr>
        <w:t>0</w:t>
      </w:r>
      <w:r w:rsidRPr="00DB5D14">
        <w:rPr>
          <w:rFonts w:ascii="Calibri" w:eastAsia="Calibri" w:hAnsi="Calibri" w:cs="Arial"/>
          <w:spacing w:val="-3"/>
          <w:lang w:val="es-ES_tradnl"/>
        </w:rPr>
        <w:t xml:space="preserve"> + 0,30G</w:t>
      </w:r>
      <w:r w:rsidRPr="00DB5D14">
        <w:rPr>
          <w:rFonts w:ascii="Calibri" w:eastAsia="Calibri" w:hAnsi="Calibri" w:cs="Arial"/>
          <w:spacing w:val="-3"/>
          <w:vertAlign w:val="subscript"/>
          <w:lang w:val="es-ES_tradnl"/>
        </w:rPr>
        <w:t>n</w:t>
      </w:r>
      <w:r w:rsidRPr="00DB5D14">
        <w:rPr>
          <w:rFonts w:ascii="Calibri" w:eastAsia="Calibri" w:hAnsi="Calibri" w:cs="Arial"/>
          <w:spacing w:val="-3"/>
          <w:lang w:val="es-ES_tradnl"/>
        </w:rPr>
        <w:t>/G</w:t>
      </w:r>
      <w:r w:rsidRPr="00DB5D14">
        <w:rPr>
          <w:rFonts w:ascii="Calibri" w:eastAsia="Calibri" w:hAnsi="Calibri" w:cs="Arial"/>
          <w:spacing w:val="-3"/>
          <w:vertAlign w:val="subscript"/>
          <w:lang w:val="es-ES_tradnl"/>
        </w:rPr>
        <w:t>0</w:t>
      </w:r>
      <w:r w:rsidRPr="00DB5D14">
        <w:rPr>
          <w:rFonts w:ascii="Calibri" w:eastAsia="Calibri" w:hAnsi="Calibri" w:cs="Arial"/>
          <w:spacing w:val="-3"/>
          <w:lang w:val="es-ES_tradnl"/>
        </w:rPr>
        <w:t xml:space="preserve"> + 0,10)</w:t>
      </w:r>
    </w:p>
    <w:p w14:paraId="63F8A6BA" w14:textId="77777777" w:rsidR="00DB5D14" w:rsidRPr="00DB5D14" w:rsidRDefault="00DB5D14" w:rsidP="00DB5D14">
      <w:pPr>
        <w:jc w:val="both"/>
        <w:rPr>
          <w:rFonts w:ascii="Calibri" w:eastAsia="Calibri" w:hAnsi="Calibri" w:cs="Arial"/>
          <w:spacing w:val="-3"/>
          <w:lang w:val="es-ES_tradnl"/>
        </w:rPr>
      </w:pPr>
      <w:r w:rsidRPr="00DB5D14">
        <w:rPr>
          <w:rFonts w:ascii="Calibri" w:eastAsia="Calibri" w:hAnsi="Calibri" w:cs="Arial"/>
          <w:spacing w:val="-3"/>
          <w:lang w:val="es-ES_tradnl"/>
        </w:rPr>
        <w:t>En la que:</w:t>
      </w:r>
    </w:p>
    <w:tbl>
      <w:tblPr>
        <w:tblW w:w="7655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6834"/>
      </w:tblGrid>
      <w:tr w:rsidR="00DB5D14" w:rsidRPr="00DB5D14" w14:paraId="152AA0E9" w14:textId="77777777" w:rsidTr="00853B5C">
        <w:tc>
          <w:tcPr>
            <w:tcW w:w="821" w:type="dxa"/>
          </w:tcPr>
          <w:p w14:paraId="5521205C" w14:textId="77777777" w:rsidR="00DB5D14" w:rsidRPr="00DB5D14" w:rsidRDefault="00DB5D14" w:rsidP="00DB5D14">
            <w:pPr>
              <w:jc w:val="both"/>
              <w:rPr>
                <w:rFonts w:ascii="Calibri" w:eastAsia="Calibri" w:hAnsi="Calibri" w:cs="Arial"/>
                <w:spacing w:val="-3"/>
                <w:lang w:val="es-ES_tradnl"/>
              </w:rPr>
            </w:pPr>
            <w:proofErr w:type="spellStart"/>
            <w:r w:rsidRPr="00DB5D14">
              <w:rPr>
                <w:rFonts w:ascii="Calibri" w:eastAsia="Calibri" w:hAnsi="Calibri" w:cs="Arial"/>
                <w:spacing w:val="-3"/>
                <w:lang w:val="es-ES_tradnl"/>
              </w:rPr>
              <w:t>P</w:t>
            </w:r>
            <w:r w:rsidRPr="00DB5D14">
              <w:rPr>
                <w:rFonts w:ascii="Calibri" w:eastAsia="Calibri" w:hAnsi="Calibri" w:cs="Arial"/>
                <w:spacing w:val="-3"/>
                <w:vertAlign w:val="subscript"/>
                <w:lang w:val="es-ES_tradnl"/>
              </w:rPr>
              <w:t>n</w:t>
            </w:r>
            <w:proofErr w:type="spellEnd"/>
          </w:p>
        </w:tc>
        <w:tc>
          <w:tcPr>
            <w:tcW w:w="6834" w:type="dxa"/>
          </w:tcPr>
          <w:p w14:paraId="72E34DC0" w14:textId="77777777" w:rsidR="00DB5D14" w:rsidRPr="00DB5D14" w:rsidRDefault="00DB5D14" w:rsidP="00DB5D14">
            <w:pPr>
              <w:jc w:val="both"/>
              <w:rPr>
                <w:rFonts w:ascii="Calibri" w:eastAsia="Calibri" w:hAnsi="Calibri" w:cs="Arial"/>
                <w:spacing w:val="-3"/>
                <w:lang w:val="es-ES_tradnl"/>
              </w:rPr>
            </w:pPr>
            <w:r w:rsidRPr="00DB5D14">
              <w:rPr>
                <w:rFonts w:ascii="Calibri" w:eastAsia="Calibri" w:hAnsi="Calibri" w:cs="Arial"/>
                <w:spacing w:val="-3"/>
                <w:lang w:val="es-ES_tradnl"/>
              </w:rPr>
              <w:t>Precio revisado.</w:t>
            </w:r>
          </w:p>
        </w:tc>
      </w:tr>
      <w:tr w:rsidR="00DB5D14" w:rsidRPr="00DB5D14" w14:paraId="2A50C8D7" w14:textId="77777777" w:rsidTr="00853B5C">
        <w:tc>
          <w:tcPr>
            <w:tcW w:w="821" w:type="dxa"/>
          </w:tcPr>
          <w:p w14:paraId="1F6BBC53" w14:textId="77777777" w:rsidR="00DB5D14" w:rsidRPr="00DB5D14" w:rsidRDefault="00DB5D14" w:rsidP="00DB5D14">
            <w:pPr>
              <w:jc w:val="both"/>
              <w:rPr>
                <w:rFonts w:ascii="Calibri" w:eastAsia="Calibri" w:hAnsi="Calibri" w:cs="Arial"/>
                <w:spacing w:val="-3"/>
                <w:lang w:val="es-ES_tradnl"/>
              </w:rPr>
            </w:pPr>
            <w:r w:rsidRPr="00DB5D14">
              <w:rPr>
                <w:rFonts w:ascii="Calibri" w:eastAsia="Calibri" w:hAnsi="Calibri" w:cs="Arial"/>
                <w:spacing w:val="-3"/>
                <w:lang w:val="es-ES_tradnl"/>
              </w:rPr>
              <w:t>P</w:t>
            </w:r>
            <w:r w:rsidRPr="00DB5D14">
              <w:rPr>
                <w:rFonts w:ascii="Calibri" w:eastAsia="Calibri" w:hAnsi="Calibri" w:cs="Arial"/>
                <w:spacing w:val="-3"/>
                <w:vertAlign w:val="subscript"/>
                <w:lang w:val="es-ES_tradnl"/>
              </w:rPr>
              <w:t>0</w:t>
            </w:r>
          </w:p>
        </w:tc>
        <w:tc>
          <w:tcPr>
            <w:tcW w:w="6834" w:type="dxa"/>
          </w:tcPr>
          <w:p w14:paraId="0324800B" w14:textId="77777777" w:rsidR="00DB5D14" w:rsidRPr="00DB5D14" w:rsidRDefault="00DB5D14" w:rsidP="00DB5D14">
            <w:pPr>
              <w:jc w:val="both"/>
              <w:rPr>
                <w:rFonts w:ascii="Calibri" w:eastAsia="Calibri" w:hAnsi="Calibri" w:cs="Arial"/>
                <w:spacing w:val="-3"/>
                <w:lang w:val="es-ES_tradnl"/>
              </w:rPr>
            </w:pPr>
            <w:r w:rsidRPr="00DB5D14">
              <w:rPr>
                <w:rFonts w:ascii="Calibri" w:eastAsia="Calibri" w:hAnsi="Calibri" w:cs="Arial"/>
                <w:spacing w:val="-3"/>
                <w:lang w:val="es-ES_tradnl"/>
              </w:rPr>
              <w:t>Precio a revisar.</w:t>
            </w:r>
          </w:p>
        </w:tc>
      </w:tr>
      <w:tr w:rsidR="00DB5D14" w:rsidRPr="00DB5D14" w14:paraId="65A7EE65" w14:textId="77777777" w:rsidTr="00853B5C">
        <w:tc>
          <w:tcPr>
            <w:tcW w:w="821" w:type="dxa"/>
          </w:tcPr>
          <w:p w14:paraId="7835A557" w14:textId="77777777" w:rsidR="00DB5D14" w:rsidRPr="00DB5D14" w:rsidRDefault="00DB5D14" w:rsidP="00DB5D14">
            <w:pPr>
              <w:jc w:val="both"/>
              <w:rPr>
                <w:rFonts w:ascii="Calibri" w:eastAsia="Calibri" w:hAnsi="Calibri" w:cs="Arial"/>
                <w:spacing w:val="-3"/>
                <w:lang w:val="es-ES_tradnl"/>
              </w:rPr>
            </w:pPr>
            <w:proofErr w:type="spellStart"/>
            <w:r w:rsidRPr="00DB5D14">
              <w:rPr>
                <w:rFonts w:ascii="Calibri" w:eastAsia="Calibri" w:hAnsi="Calibri" w:cs="Arial"/>
                <w:spacing w:val="-3"/>
                <w:lang w:val="es-ES_tradnl"/>
              </w:rPr>
              <w:t>IPC</w:t>
            </w:r>
            <w:r w:rsidRPr="00DB5D14">
              <w:rPr>
                <w:rFonts w:ascii="Calibri" w:eastAsia="Calibri" w:hAnsi="Calibri" w:cs="Arial"/>
                <w:spacing w:val="-3"/>
                <w:vertAlign w:val="subscript"/>
                <w:lang w:val="es-ES_tradnl"/>
              </w:rPr>
              <w:t>n</w:t>
            </w:r>
            <w:proofErr w:type="spellEnd"/>
          </w:p>
        </w:tc>
        <w:tc>
          <w:tcPr>
            <w:tcW w:w="6834" w:type="dxa"/>
          </w:tcPr>
          <w:p w14:paraId="3D14E527" w14:textId="77777777" w:rsidR="00DB5D14" w:rsidRPr="00DB5D14" w:rsidRDefault="00DB5D14" w:rsidP="00DB5D14">
            <w:pPr>
              <w:spacing w:after="0" w:line="360" w:lineRule="auto"/>
              <w:jc w:val="both"/>
              <w:rPr>
                <w:rFonts w:ascii="Calibri" w:eastAsia="Times New Roman" w:hAnsi="Calibri" w:cs="Arial"/>
                <w:spacing w:val="-3"/>
                <w:sz w:val="24"/>
                <w:szCs w:val="20"/>
                <w:lang w:val="es-ES_tradnl" w:eastAsia="es-ES"/>
              </w:rPr>
            </w:pPr>
            <w:r w:rsidRPr="00DB5D14">
              <w:rPr>
                <w:rFonts w:ascii="Calibri" w:eastAsia="Times New Roman" w:hAnsi="Calibri" w:cs="Arial"/>
                <w:spacing w:val="-3"/>
                <w:sz w:val="24"/>
                <w:szCs w:val="20"/>
                <w:lang w:val="es-ES_tradnl" w:eastAsia="es-ES"/>
              </w:rPr>
              <w:t>Índice de Precios al consumo (Conjunto Nacional) en la fecha de la  revisión.</w:t>
            </w:r>
          </w:p>
        </w:tc>
      </w:tr>
      <w:tr w:rsidR="00DB5D14" w:rsidRPr="00DB5D14" w14:paraId="23C3D989" w14:textId="77777777" w:rsidTr="00853B5C">
        <w:tc>
          <w:tcPr>
            <w:tcW w:w="821" w:type="dxa"/>
          </w:tcPr>
          <w:p w14:paraId="767181BD" w14:textId="77777777" w:rsidR="00DB5D14" w:rsidRPr="00DB5D14" w:rsidRDefault="00DB5D14" w:rsidP="00DB5D14">
            <w:pPr>
              <w:jc w:val="both"/>
              <w:rPr>
                <w:rFonts w:ascii="Calibri" w:eastAsia="Calibri" w:hAnsi="Calibri" w:cs="Arial"/>
                <w:spacing w:val="-3"/>
                <w:lang w:val="es-ES_tradnl"/>
              </w:rPr>
            </w:pPr>
            <w:r w:rsidRPr="00DB5D14">
              <w:rPr>
                <w:rFonts w:ascii="Calibri" w:eastAsia="Calibri" w:hAnsi="Calibri" w:cs="Arial"/>
                <w:spacing w:val="-3"/>
                <w:lang w:val="es-ES_tradnl"/>
              </w:rPr>
              <w:t>IPC</w:t>
            </w:r>
            <w:r w:rsidRPr="00DB5D14">
              <w:rPr>
                <w:rFonts w:ascii="Calibri" w:eastAsia="Calibri" w:hAnsi="Calibri" w:cs="Arial"/>
                <w:spacing w:val="-3"/>
                <w:vertAlign w:val="subscript"/>
                <w:lang w:val="es-ES_tradnl"/>
              </w:rPr>
              <w:t>0</w:t>
            </w:r>
          </w:p>
        </w:tc>
        <w:tc>
          <w:tcPr>
            <w:tcW w:w="6834" w:type="dxa"/>
          </w:tcPr>
          <w:p w14:paraId="7B8B22D2" w14:textId="77777777" w:rsidR="00DB5D14" w:rsidRPr="00DB5D14" w:rsidRDefault="00DB5D14" w:rsidP="00DB5D14">
            <w:pPr>
              <w:spacing w:line="360" w:lineRule="auto"/>
              <w:jc w:val="both"/>
              <w:rPr>
                <w:rFonts w:ascii="Calibri" w:eastAsia="Calibri" w:hAnsi="Calibri" w:cs="Arial"/>
                <w:spacing w:val="-3"/>
                <w:lang w:val="es-ES_tradnl"/>
              </w:rPr>
            </w:pPr>
            <w:proofErr w:type="spellStart"/>
            <w:r w:rsidRPr="00DB5D14">
              <w:rPr>
                <w:rFonts w:ascii="Calibri" w:eastAsia="Calibri" w:hAnsi="Calibri" w:cs="Arial"/>
                <w:spacing w:val="-3"/>
                <w:lang w:val="es-ES_tradnl"/>
              </w:rPr>
              <w:t>Indice</w:t>
            </w:r>
            <w:proofErr w:type="spellEnd"/>
            <w:r w:rsidRPr="00DB5D14">
              <w:rPr>
                <w:rFonts w:ascii="Calibri" w:eastAsia="Calibri" w:hAnsi="Calibri" w:cs="Arial"/>
                <w:spacing w:val="-3"/>
                <w:lang w:val="es-ES_tradnl"/>
              </w:rPr>
              <w:t xml:space="preserve"> de Precios al consumo (Conjunto Nacional) en la fecha de firma del contrato para la primera revisión y en la fecha de la última revisión para las revisiones siguientes.</w:t>
            </w:r>
          </w:p>
        </w:tc>
      </w:tr>
      <w:tr w:rsidR="00853B5C" w:rsidRPr="00853B5C" w14:paraId="0F98A504" w14:textId="77777777" w:rsidTr="00853B5C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D315D" w14:textId="77777777" w:rsidR="00853B5C" w:rsidRPr="00853B5C" w:rsidRDefault="00853B5C" w:rsidP="0085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_tradnl" w:eastAsia="es-ES_tradnl"/>
              </w:rPr>
            </w:pPr>
            <w:proofErr w:type="spellStart"/>
            <w:r w:rsidRPr="00853B5C"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zCs w:val="24"/>
                <w:lang w:val="es-ES_tradnl" w:eastAsia="es-ES_tradnl"/>
              </w:rPr>
              <w:t>G</w:t>
            </w:r>
            <w:r w:rsidRPr="00853B5C"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zCs w:val="24"/>
                <w:vertAlign w:val="subscript"/>
                <w:lang w:val="es-ES_tradnl" w:eastAsia="es-ES_tradnl"/>
              </w:rPr>
              <w:t>n</w:t>
            </w:r>
            <w:proofErr w:type="spellEnd"/>
          </w:p>
        </w:tc>
        <w:tc>
          <w:tcPr>
            <w:tcW w:w="68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B9965" w14:textId="77777777" w:rsidR="00853B5C" w:rsidRPr="00853B5C" w:rsidRDefault="00853B5C" w:rsidP="00853B5C">
            <w:pPr>
              <w:spacing w:after="0" w:line="360" w:lineRule="auto"/>
              <w:jc w:val="both"/>
              <w:rPr>
                <w:rFonts w:ascii="Calibri" w:eastAsia="Calibri" w:hAnsi="Calibri" w:cs="Arial"/>
                <w:spacing w:val="-3"/>
                <w:lang w:val="es-ES_tradnl"/>
              </w:rPr>
            </w:pPr>
            <w:r w:rsidRPr="00853B5C">
              <w:rPr>
                <w:rFonts w:ascii="Calibri" w:eastAsia="Calibri" w:hAnsi="Calibri" w:cs="Arial"/>
                <w:spacing w:val="-3"/>
                <w:lang w:val="es-ES_tradnl"/>
              </w:rPr>
              <w:t>Precio del gasóleo de automoción, según datos estadísticos publicados por  la CNMC en la fecha de la revisión.</w:t>
            </w:r>
          </w:p>
        </w:tc>
      </w:tr>
      <w:tr w:rsidR="00853B5C" w:rsidRPr="00853B5C" w14:paraId="70BA3203" w14:textId="77777777" w:rsidTr="00853B5C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FF3E87" w14:textId="77777777" w:rsidR="00853B5C" w:rsidRPr="00853B5C" w:rsidRDefault="00853B5C" w:rsidP="0085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_tradnl" w:eastAsia="es-ES_tradnl"/>
              </w:rPr>
            </w:pPr>
            <w:r w:rsidRPr="00853B5C"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zCs w:val="24"/>
                <w:lang w:val="es-ES_tradnl" w:eastAsia="es-ES_tradnl"/>
              </w:rPr>
              <w:t>G</w:t>
            </w:r>
            <w:r w:rsidRPr="00853B5C">
              <w:rPr>
                <w:rFonts w:ascii="Times New Roman" w:eastAsia="Times New Roman" w:hAnsi="Times New Roman" w:cs="Times New Roman"/>
                <w:color w:val="222222"/>
                <w:spacing w:val="-3"/>
                <w:sz w:val="24"/>
                <w:szCs w:val="24"/>
                <w:vertAlign w:val="subscript"/>
                <w:lang w:val="es-ES_tradnl" w:eastAsia="es-ES_tradnl"/>
              </w:rPr>
              <w:t>0</w:t>
            </w:r>
          </w:p>
        </w:tc>
        <w:tc>
          <w:tcPr>
            <w:tcW w:w="68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0EA418" w14:textId="77777777" w:rsidR="00853B5C" w:rsidRPr="00853B5C" w:rsidRDefault="00853B5C" w:rsidP="00861A15">
            <w:pPr>
              <w:spacing w:after="0" w:line="360" w:lineRule="auto"/>
              <w:jc w:val="both"/>
              <w:rPr>
                <w:rFonts w:ascii="Calibri" w:eastAsia="Calibri" w:hAnsi="Calibri" w:cs="Arial"/>
                <w:spacing w:val="-3"/>
                <w:lang w:val="es-ES_tradnl"/>
              </w:rPr>
            </w:pPr>
            <w:r w:rsidRPr="00853B5C">
              <w:rPr>
                <w:rFonts w:ascii="Calibri" w:eastAsia="Calibri" w:hAnsi="Calibri" w:cs="Arial"/>
                <w:spacing w:val="-3"/>
                <w:lang w:val="es-ES_tradnl"/>
              </w:rPr>
              <w:t>Precio del gasóleo de automoción según datos estadísticos publicados por  la CNMC, en la fecha de firma del contrato para la primera revisión y en la fecha de la última revisión para las siguientes revisiones.</w:t>
            </w:r>
          </w:p>
        </w:tc>
      </w:tr>
    </w:tbl>
    <w:p w14:paraId="321DA2B0" w14:textId="77777777" w:rsidR="00650CC0" w:rsidRDefault="00650CC0" w:rsidP="00721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5F70EAF" w14:textId="77777777" w:rsidR="0085687F" w:rsidRDefault="0085687F" w:rsidP="00721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1DB8">
        <w:rPr>
          <w:rFonts w:ascii="Arial" w:hAnsi="Arial" w:cs="Arial"/>
          <w:sz w:val="18"/>
          <w:szCs w:val="18"/>
        </w:rPr>
        <w:t>Todos los precios mencionados están exentos de IVA según el art. 24 Uno 2º Ley 37/1992.</w:t>
      </w:r>
    </w:p>
    <w:p w14:paraId="61FB13C2" w14:textId="77777777" w:rsidR="008C50E1" w:rsidRPr="008C50E1" w:rsidRDefault="008C50E1" w:rsidP="008C50E1">
      <w:pPr>
        <w:autoSpaceDE w:val="0"/>
        <w:autoSpaceDN w:val="0"/>
        <w:adjustRightInd w:val="0"/>
        <w:spacing w:after="0" w:line="240" w:lineRule="auto"/>
      </w:pPr>
      <w:r w:rsidRPr="008C50E1">
        <w:t xml:space="preserve">En Pozuelo de Alarcón, a </w:t>
      </w:r>
      <w:r w:rsidR="00E86258">
        <w:rPr>
          <w:i/>
          <w:color w:val="FF0000"/>
        </w:rPr>
        <w:t>___/___/___</w:t>
      </w:r>
    </w:p>
    <w:p w14:paraId="7831DE8D" w14:textId="77777777" w:rsidR="008C50E1" w:rsidRDefault="008C50E1" w:rsidP="00721533">
      <w:pPr>
        <w:autoSpaceDE w:val="0"/>
        <w:autoSpaceDN w:val="0"/>
        <w:adjustRightInd w:val="0"/>
        <w:spacing w:after="0" w:line="240" w:lineRule="auto"/>
      </w:pPr>
    </w:p>
    <w:p w14:paraId="2C33C8B3" w14:textId="77777777" w:rsidR="008C50E1" w:rsidRDefault="008C50E1" w:rsidP="00721533">
      <w:pPr>
        <w:autoSpaceDE w:val="0"/>
        <w:autoSpaceDN w:val="0"/>
        <w:adjustRightInd w:val="0"/>
        <w:spacing w:after="0" w:line="240" w:lineRule="auto"/>
      </w:pPr>
    </w:p>
    <w:p w14:paraId="59A75012" w14:textId="77777777" w:rsidR="008C50E1" w:rsidRDefault="008C50E1" w:rsidP="00721533">
      <w:pPr>
        <w:autoSpaceDE w:val="0"/>
        <w:autoSpaceDN w:val="0"/>
        <w:adjustRightInd w:val="0"/>
        <w:spacing w:after="0" w:line="240" w:lineRule="auto"/>
      </w:pPr>
    </w:p>
    <w:p w14:paraId="02B7A29A" w14:textId="77777777" w:rsidR="008C50E1" w:rsidRDefault="008C50E1" w:rsidP="00721533">
      <w:pPr>
        <w:autoSpaceDE w:val="0"/>
        <w:autoSpaceDN w:val="0"/>
        <w:adjustRightInd w:val="0"/>
        <w:spacing w:after="0" w:line="240" w:lineRule="auto"/>
      </w:pPr>
    </w:p>
    <w:p w14:paraId="59E59C2D" w14:textId="77777777" w:rsidR="008C50E1" w:rsidRDefault="008C50E1" w:rsidP="008C50E1">
      <w:pPr>
        <w:pStyle w:val="CM24"/>
        <w:spacing w:after="1920" w:line="278" w:lineRule="atLeast"/>
        <w:rPr>
          <w:sz w:val="23"/>
          <w:szCs w:val="23"/>
        </w:rPr>
      </w:pPr>
      <w:r>
        <w:rPr>
          <w:sz w:val="23"/>
          <w:szCs w:val="23"/>
        </w:rPr>
        <w:t xml:space="preserve">Por LA DISTRIBUIDORA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Por LA </w:t>
      </w:r>
      <w:r w:rsidRPr="003D2210">
        <w:rPr>
          <w:sz w:val="23"/>
          <w:szCs w:val="23"/>
        </w:rPr>
        <w:t>COMERCIALIZADORA</w:t>
      </w:r>
      <w:r>
        <w:rPr>
          <w:sz w:val="23"/>
          <w:szCs w:val="23"/>
        </w:rPr>
        <w:t xml:space="preserve"> </w:t>
      </w:r>
    </w:p>
    <w:p w14:paraId="58A546F6" w14:textId="77777777" w:rsidR="008C50E1" w:rsidRPr="00E86258" w:rsidRDefault="008C50E1" w:rsidP="008C50E1">
      <w:pPr>
        <w:pStyle w:val="CM19"/>
        <w:rPr>
          <w:color w:val="FF0000"/>
        </w:rPr>
      </w:pPr>
      <w:r>
        <w:rPr>
          <w:sz w:val="23"/>
          <w:szCs w:val="23"/>
        </w:rPr>
        <w:t xml:space="preserve">D. </w:t>
      </w:r>
      <w:r w:rsidRPr="003D2210">
        <w:rPr>
          <w:sz w:val="23"/>
          <w:szCs w:val="23"/>
        </w:rPr>
        <w:t xml:space="preserve">Alejandro Lafarga </w:t>
      </w:r>
      <w:proofErr w:type="spellStart"/>
      <w:r w:rsidRPr="003D2210">
        <w:rPr>
          <w:sz w:val="23"/>
          <w:szCs w:val="23"/>
        </w:rPr>
        <w:t>Ibran</w:t>
      </w:r>
      <w:proofErr w:type="spellEnd"/>
      <w:r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ab/>
      </w:r>
      <w:r w:rsidR="00E86258">
        <w:rPr>
          <w:sz w:val="23"/>
          <w:szCs w:val="23"/>
        </w:rPr>
        <w:t xml:space="preserve">D/DÑA </w:t>
      </w:r>
      <w:r w:rsidR="00E86258" w:rsidRPr="00E86258">
        <w:rPr>
          <w:color w:val="FF0000"/>
          <w:sz w:val="23"/>
          <w:szCs w:val="23"/>
        </w:rPr>
        <w:t>XXXXXXXXXXXX</w:t>
      </w:r>
    </w:p>
    <w:p w14:paraId="57A02953" w14:textId="77777777" w:rsidR="008C50E1" w:rsidRPr="00E86258" w:rsidRDefault="008C50E1" w:rsidP="00721533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sectPr w:rsidR="008C50E1" w:rsidRPr="00E86258" w:rsidSect="00FE415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E99E7" w14:textId="77777777" w:rsidR="00707756" w:rsidRDefault="00707756" w:rsidP="003F7F25">
      <w:pPr>
        <w:spacing w:after="0" w:line="240" w:lineRule="auto"/>
      </w:pPr>
      <w:r>
        <w:separator/>
      </w:r>
    </w:p>
  </w:endnote>
  <w:endnote w:type="continuationSeparator" w:id="0">
    <w:p w14:paraId="50F7F6A2" w14:textId="77777777" w:rsidR="00707756" w:rsidRDefault="00707756" w:rsidP="003F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5671834"/>
      <w:docPartObj>
        <w:docPartGallery w:val="Page Numbers (Bottom of Page)"/>
        <w:docPartUnique/>
      </w:docPartObj>
    </w:sdtPr>
    <w:sdtContent>
      <w:p w14:paraId="0FA7E5B5" w14:textId="77777777" w:rsidR="003F7F25" w:rsidRDefault="003F7F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58">
          <w:rPr>
            <w:noProof/>
          </w:rPr>
          <w:t>1</w:t>
        </w:r>
        <w:r>
          <w:fldChar w:fldCharType="end"/>
        </w:r>
      </w:p>
    </w:sdtContent>
  </w:sdt>
  <w:p w14:paraId="3723FBEA" w14:textId="77777777" w:rsidR="003F7F25" w:rsidRDefault="003F7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62F41" w14:textId="77777777" w:rsidR="00707756" w:rsidRDefault="00707756" w:rsidP="003F7F25">
      <w:pPr>
        <w:spacing w:after="0" w:line="240" w:lineRule="auto"/>
      </w:pPr>
      <w:r>
        <w:separator/>
      </w:r>
    </w:p>
  </w:footnote>
  <w:footnote w:type="continuationSeparator" w:id="0">
    <w:p w14:paraId="2D23A428" w14:textId="77777777" w:rsidR="00707756" w:rsidRDefault="00707756" w:rsidP="003F7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51"/>
    <w:rsid w:val="000743F6"/>
    <w:rsid w:val="00080DE1"/>
    <w:rsid w:val="001972E2"/>
    <w:rsid w:val="001A57DA"/>
    <w:rsid w:val="001D3CAE"/>
    <w:rsid w:val="001E7FE4"/>
    <w:rsid w:val="00212F80"/>
    <w:rsid w:val="0022750C"/>
    <w:rsid w:val="002426B0"/>
    <w:rsid w:val="00253942"/>
    <w:rsid w:val="0025748F"/>
    <w:rsid w:val="00271DB8"/>
    <w:rsid w:val="002C4E9F"/>
    <w:rsid w:val="002E3AD9"/>
    <w:rsid w:val="002F2099"/>
    <w:rsid w:val="00306FEC"/>
    <w:rsid w:val="003739CE"/>
    <w:rsid w:val="00386BFF"/>
    <w:rsid w:val="003B35BD"/>
    <w:rsid w:val="003D0F4C"/>
    <w:rsid w:val="003E51FB"/>
    <w:rsid w:val="003E5D59"/>
    <w:rsid w:val="003F7F25"/>
    <w:rsid w:val="00405028"/>
    <w:rsid w:val="0047506F"/>
    <w:rsid w:val="004E626B"/>
    <w:rsid w:val="00520190"/>
    <w:rsid w:val="0053305A"/>
    <w:rsid w:val="00547EDC"/>
    <w:rsid w:val="00555717"/>
    <w:rsid w:val="00636F51"/>
    <w:rsid w:val="0064335C"/>
    <w:rsid w:val="00650CC0"/>
    <w:rsid w:val="006548C8"/>
    <w:rsid w:val="006909DE"/>
    <w:rsid w:val="006B224F"/>
    <w:rsid w:val="006E66A6"/>
    <w:rsid w:val="00707756"/>
    <w:rsid w:val="00721533"/>
    <w:rsid w:val="00730CEF"/>
    <w:rsid w:val="007617AA"/>
    <w:rsid w:val="0076354D"/>
    <w:rsid w:val="007829ED"/>
    <w:rsid w:val="007B33B6"/>
    <w:rsid w:val="007B5BBB"/>
    <w:rsid w:val="00853B5C"/>
    <w:rsid w:val="0085687F"/>
    <w:rsid w:val="00861A15"/>
    <w:rsid w:val="008673AC"/>
    <w:rsid w:val="00872367"/>
    <w:rsid w:val="008C50E1"/>
    <w:rsid w:val="00904A15"/>
    <w:rsid w:val="00995023"/>
    <w:rsid w:val="009B2DE4"/>
    <w:rsid w:val="009C6AE5"/>
    <w:rsid w:val="00A54CAC"/>
    <w:rsid w:val="00A87DD4"/>
    <w:rsid w:val="00A949DA"/>
    <w:rsid w:val="00B2158E"/>
    <w:rsid w:val="00B47598"/>
    <w:rsid w:val="00BA7382"/>
    <w:rsid w:val="00BC7368"/>
    <w:rsid w:val="00C14545"/>
    <w:rsid w:val="00C17F76"/>
    <w:rsid w:val="00C409E1"/>
    <w:rsid w:val="00CE6EB2"/>
    <w:rsid w:val="00CF47C9"/>
    <w:rsid w:val="00D314B4"/>
    <w:rsid w:val="00D403FA"/>
    <w:rsid w:val="00D95EFC"/>
    <w:rsid w:val="00D9675E"/>
    <w:rsid w:val="00DA4A2A"/>
    <w:rsid w:val="00DB5D14"/>
    <w:rsid w:val="00DE7A31"/>
    <w:rsid w:val="00E64F9C"/>
    <w:rsid w:val="00E86258"/>
    <w:rsid w:val="00EA2863"/>
    <w:rsid w:val="00F15B94"/>
    <w:rsid w:val="00F41803"/>
    <w:rsid w:val="00F47285"/>
    <w:rsid w:val="00FC7D72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DDA5"/>
  <w15:docId w15:val="{13C89DF7-D2EE-4979-A1AF-97959BF4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F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F25"/>
  </w:style>
  <w:style w:type="paragraph" w:styleId="Piedepgina">
    <w:name w:val="footer"/>
    <w:basedOn w:val="Normal"/>
    <w:link w:val="PiedepginaCar"/>
    <w:uiPriority w:val="99"/>
    <w:unhideWhenUsed/>
    <w:rsid w:val="003F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F25"/>
  </w:style>
  <w:style w:type="paragraph" w:customStyle="1" w:styleId="CM24">
    <w:name w:val="CM24"/>
    <w:basedOn w:val="Normal"/>
    <w:next w:val="Normal"/>
    <w:uiPriority w:val="99"/>
    <w:rsid w:val="008C5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customStyle="1" w:styleId="CM19">
    <w:name w:val="CM19"/>
    <w:basedOn w:val="Normal"/>
    <w:next w:val="Normal"/>
    <w:uiPriority w:val="99"/>
    <w:rsid w:val="008C5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MRG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Carrasco Lopez</dc:creator>
  <cp:lastModifiedBy>Félix Blasco</cp:lastModifiedBy>
  <cp:revision>3</cp:revision>
  <cp:lastPrinted>2019-07-18T10:58:00Z</cp:lastPrinted>
  <dcterms:created xsi:type="dcterms:W3CDTF">2024-07-24T10:26:00Z</dcterms:created>
  <dcterms:modified xsi:type="dcterms:W3CDTF">2024-07-24T10:32:00Z</dcterms:modified>
</cp:coreProperties>
</file>